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E8" w:rsidRDefault="009F2832" w:rsidP="00EF5888">
      <w:pPr>
        <w:pStyle w:val="Heading1"/>
        <w:jc w:val="center"/>
      </w:pPr>
      <w:r>
        <w:rPr>
          <w:noProof/>
        </w:rPr>
        <w:drawing>
          <wp:inline distT="0" distB="0" distL="0" distR="0">
            <wp:extent cx="989965" cy="901700"/>
            <wp:effectExtent l="0" t="0" r="635" b="0"/>
            <wp:docPr id="4" name="Picture 4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E8" w:rsidRDefault="00CB58E8">
      <w:pPr>
        <w:pStyle w:val="Heading1"/>
        <w:rPr>
          <w:sz w:val="22"/>
        </w:rPr>
      </w:pPr>
      <w:r>
        <w:rPr>
          <w:sz w:val="22"/>
        </w:rPr>
        <w:t>APPLICATION FOR MUTUAL EXCHANGE</w:t>
      </w:r>
      <w:r w:rsidR="00EF5888">
        <w:rPr>
          <w:sz w:val="22"/>
        </w:rPr>
        <w:t xml:space="preserve">: </w:t>
      </w:r>
      <w:r>
        <w:rPr>
          <w:sz w:val="22"/>
        </w:rPr>
        <w:t>(RSHA TENANT)</w:t>
      </w:r>
    </w:p>
    <w:p w:rsidR="00CB58E8" w:rsidRDefault="00CB58E8">
      <w:pPr>
        <w:pStyle w:val="Heading1"/>
        <w:rPr>
          <w:b w:val="0"/>
          <w:sz w:val="22"/>
        </w:rPr>
      </w:pPr>
      <w:r>
        <w:rPr>
          <w:b w:val="0"/>
          <w:sz w:val="22"/>
        </w:rPr>
        <w:t>This form must be completed and signed by the tenant(s).</w:t>
      </w:r>
    </w:p>
    <w:p w:rsidR="00CB58E8" w:rsidRDefault="00CB58E8">
      <w:pPr>
        <w:pStyle w:val="Heading1"/>
        <w:rPr>
          <w:sz w:val="22"/>
        </w:rPr>
      </w:pPr>
      <w:r>
        <w:rPr>
          <w:sz w:val="22"/>
        </w:rPr>
        <w:t>IMPORTANT – WRITTEN CONSENT MUST BE OBTAINED BEFORE AN EXCHANGE CAN GO AHEAD</w:t>
      </w:r>
    </w:p>
    <w:p w:rsidR="00CB58E8" w:rsidRDefault="00CB58E8">
      <w:pPr>
        <w:pStyle w:val="Heading1"/>
      </w:pPr>
    </w:p>
    <w:p w:rsidR="00CB58E8" w:rsidRDefault="00CB58E8">
      <w:pPr>
        <w:pStyle w:val="Heading1"/>
        <w:rPr>
          <w:sz w:val="22"/>
        </w:rPr>
      </w:pPr>
      <w:r>
        <w:rPr>
          <w:sz w:val="22"/>
        </w:rPr>
        <w:t>TENANCY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91"/>
      </w:tblGrid>
      <w:tr w:rsidR="00CB58E8">
        <w:tc>
          <w:tcPr>
            <w:tcW w:w="5637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Your Name(s)</w:t>
            </w: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2891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Tel No:</w:t>
            </w:r>
          </w:p>
        </w:tc>
      </w:tr>
      <w:tr w:rsidR="00CB58E8">
        <w:tc>
          <w:tcPr>
            <w:tcW w:w="5637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Your present property address</w:t>
            </w: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2891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Number of bedrooms</w:t>
            </w:r>
          </w:p>
        </w:tc>
      </w:tr>
    </w:tbl>
    <w:p w:rsidR="00CB58E8" w:rsidRDefault="00CB58E8">
      <w:pPr>
        <w:pStyle w:val="Heading1"/>
        <w:rPr>
          <w:sz w:val="22"/>
        </w:rPr>
      </w:pPr>
      <w:r>
        <w:rPr>
          <w:sz w:val="22"/>
        </w:rPr>
        <w:t>Household composition (Please give details of everyone who will move with you, starting with yourself)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CB58E8">
        <w:tc>
          <w:tcPr>
            <w:tcW w:w="2843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Name</w:t>
            </w:r>
          </w:p>
        </w:tc>
        <w:tc>
          <w:tcPr>
            <w:tcW w:w="2843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</w:t>
            </w:r>
          </w:p>
        </w:tc>
        <w:tc>
          <w:tcPr>
            <w:tcW w:w="2843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Relationship to Tenant</w:t>
            </w: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  <w:r>
              <w:t>TENANT</w:t>
            </w: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</w:tr>
      <w:tr w:rsidR="00CB58E8">
        <w:tc>
          <w:tcPr>
            <w:tcW w:w="2843" w:type="dxa"/>
          </w:tcPr>
          <w:p w:rsidR="00CB58E8" w:rsidRDefault="00CB58E8">
            <w:pPr>
              <w:pStyle w:val="Heading1"/>
            </w:pPr>
          </w:p>
          <w:p w:rsidR="00CB58E8" w:rsidRDefault="00CB58E8"/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  <w:tc>
          <w:tcPr>
            <w:tcW w:w="2843" w:type="dxa"/>
          </w:tcPr>
          <w:p w:rsidR="00CB58E8" w:rsidRDefault="00CB58E8">
            <w:pPr>
              <w:pStyle w:val="Heading1"/>
            </w:pPr>
          </w:p>
        </w:tc>
      </w:tr>
    </w:tbl>
    <w:p w:rsidR="00CB58E8" w:rsidRDefault="00CB58E8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CB58E8">
        <w:tc>
          <w:tcPr>
            <w:tcW w:w="8529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Please give your reasons for wishing to exchange:</w:t>
            </w: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</w:tc>
      </w:tr>
    </w:tbl>
    <w:p w:rsidR="00CB58E8" w:rsidRDefault="00CB58E8">
      <w:pPr>
        <w:pStyle w:val="Heading1"/>
      </w:pPr>
    </w:p>
    <w:p w:rsidR="00CB58E8" w:rsidRDefault="00CB58E8">
      <w:pPr>
        <w:pStyle w:val="Heading1"/>
        <w:rPr>
          <w:sz w:val="22"/>
        </w:rPr>
      </w:pPr>
      <w:r>
        <w:rPr>
          <w:sz w:val="22"/>
        </w:rPr>
        <w:t>DETAILS OF TENANT WITH WHOM YOU WISH TO EXCHANGE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91"/>
      </w:tblGrid>
      <w:tr w:rsidR="00CB58E8">
        <w:trPr>
          <w:cantSplit/>
        </w:trPr>
        <w:tc>
          <w:tcPr>
            <w:tcW w:w="8528" w:type="dxa"/>
            <w:gridSpan w:val="2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Tenant(s) Name(s) </w:t>
            </w: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</w:tc>
      </w:tr>
      <w:tr w:rsidR="00CB58E8">
        <w:tc>
          <w:tcPr>
            <w:tcW w:w="5637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Property Address</w:t>
            </w:r>
          </w:p>
        </w:tc>
        <w:tc>
          <w:tcPr>
            <w:tcW w:w="2891" w:type="dxa"/>
          </w:tcPr>
          <w:p w:rsidR="00CB58E8" w:rsidRDefault="00CB58E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Number of Bedrooms</w:t>
            </w: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  <w:p w:rsidR="00CB58E8" w:rsidRDefault="00CB58E8">
            <w:pPr>
              <w:pStyle w:val="Heading1"/>
              <w:rPr>
                <w:b w:val="0"/>
                <w:sz w:val="22"/>
              </w:rPr>
            </w:pPr>
          </w:p>
        </w:tc>
      </w:tr>
    </w:tbl>
    <w:p w:rsidR="00EF5888" w:rsidRDefault="00EF5888">
      <w:pPr>
        <w:pStyle w:val="Heading1"/>
        <w:rPr>
          <w:sz w:val="22"/>
        </w:rPr>
      </w:pPr>
    </w:p>
    <w:p w:rsidR="00CB58E8" w:rsidRDefault="00CB58E8">
      <w:pPr>
        <w:pStyle w:val="Heading1"/>
        <w:rPr>
          <w:sz w:val="22"/>
        </w:rPr>
      </w:pPr>
      <w:r>
        <w:rPr>
          <w:sz w:val="22"/>
        </w:rPr>
        <w:t>DECLARATION</w:t>
      </w:r>
    </w:p>
    <w:p w:rsidR="00EF5888" w:rsidRDefault="00EF5888">
      <w:pPr>
        <w:pStyle w:val="Heading1"/>
        <w:rPr>
          <w:b w:val="0"/>
          <w:sz w:val="22"/>
        </w:rPr>
      </w:pPr>
    </w:p>
    <w:p w:rsidR="00CB58E8" w:rsidRDefault="00CB58E8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I/we have read the conditions under which I/we may be allowed to exchange houses and agree to be bound by them.  I/we further agree that in the event of a breach of the conditions by any one of the parties this application will become null and void and the remaining tenant(s) may require </w:t>
      </w:r>
      <w:proofErr w:type="gramStart"/>
      <w:r>
        <w:rPr>
          <w:b w:val="0"/>
          <w:sz w:val="22"/>
        </w:rPr>
        <w:t>to move</w:t>
      </w:r>
      <w:proofErr w:type="gramEnd"/>
      <w:r>
        <w:rPr>
          <w:b w:val="0"/>
          <w:sz w:val="22"/>
        </w:rPr>
        <w:t xml:space="preserve"> back to address formerly occupied.</w:t>
      </w:r>
    </w:p>
    <w:p w:rsidR="00CB58E8" w:rsidRDefault="00CB58E8">
      <w:pPr>
        <w:pStyle w:val="Heading1"/>
        <w:rPr>
          <w:b w:val="0"/>
          <w:sz w:val="22"/>
        </w:rPr>
      </w:pPr>
    </w:p>
    <w:p w:rsidR="00CB58E8" w:rsidRDefault="00CB58E8">
      <w:pPr>
        <w:pStyle w:val="Heading1"/>
        <w:tabs>
          <w:tab w:val="right" w:leader="underscore" w:pos="1701"/>
          <w:tab w:val="right" w:leader="underscore" w:pos="4536"/>
          <w:tab w:val="left" w:pos="4962"/>
          <w:tab w:val="right" w:leader="underscore" w:pos="5387"/>
          <w:tab w:val="right" w:leader="underscore" w:pos="7371"/>
        </w:tabs>
        <w:rPr>
          <w:b w:val="0"/>
          <w:sz w:val="22"/>
        </w:rPr>
      </w:pPr>
      <w:r>
        <w:rPr>
          <w:b w:val="0"/>
          <w:sz w:val="22"/>
        </w:rPr>
        <w:t xml:space="preserve">Tenant’s Signature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Date </w:t>
      </w:r>
      <w:r>
        <w:rPr>
          <w:b w:val="0"/>
          <w:sz w:val="22"/>
        </w:rPr>
        <w:tab/>
      </w:r>
    </w:p>
    <w:p w:rsidR="00CB58E8" w:rsidRDefault="00CB58E8">
      <w:pPr>
        <w:pStyle w:val="Heading1"/>
        <w:rPr>
          <w:b w:val="0"/>
          <w:sz w:val="22"/>
          <w:u w:val="single"/>
        </w:rPr>
      </w:pPr>
    </w:p>
    <w:p w:rsidR="00CB58E8" w:rsidRDefault="00CB58E8">
      <w:pPr>
        <w:pStyle w:val="Heading1"/>
        <w:tabs>
          <w:tab w:val="right" w:leader="underscore" w:pos="2552"/>
          <w:tab w:val="right" w:leader="underscore" w:pos="4678"/>
          <w:tab w:val="left" w:pos="4962"/>
          <w:tab w:val="right" w:leader="underscore" w:pos="5387"/>
          <w:tab w:val="right" w:leader="underscore" w:pos="7371"/>
        </w:tabs>
        <w:rPr>
          <w:b w:val="0"/>
          <w:sz w:val="22"/>
        </w:rPr>
      </w:pPr>
      <w:r>
        <w:rPr>
          <w:b w:val="0"/>
          <w:sz w:val="22"/>
        </w:rPr>
        <w:t xml:space="preserve">Joint Tenant(s) signature(s)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Date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FE0EDD" w:rsidRDefault="00FE0EDD" w:rsidP="00FE0EDD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Rural Stirling Housing Association </w:t>
      </w:r>
    </w:p>
    <w:p w:rsidR="00FE0EDD" w:rsidRPr="00D45750" w:rsidRDefault="00FE0EDD" w:rsidP="00FE0EDD">
      <w:pPr>
        <w:pStyle w:val="Title"/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MUTUAL EXCHANGE</w:t>
      </w:r>
      <w:r>
        <w:rPr>
          <w:rFonts w:ascii="Arial" w:hAnsi="Arial" w:cs="Arial"/>
          <w:sz w:val="22"/>
          <w:szCs w:val="22"/>
        </w:rPr>
        <w:t xml:space="preserve"> GUIDANCE</w:t>
      </w:r>
    </w:p>
    <w:p w:rsidR="00FE0EDD" w:rsidRPr="00D45750" w:rsidRDefault="00FE0EDD" w:rsidP="00FE0EDD">
      <w:pPr>
        <w:pStyle w:val="Title"/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pStyle w:val="Title"/>
        <w:rPr>
          <w:rFonts w:ascii="Arial" w:hAnsi="Arial" w:cs="Arial"/>
          <w:b w:val="0"/>
          <w:sz w:val="22"/>
          <w:szCs w:val="22"/>
        </w:rPr>
      </w:pP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Many tenants find that exchanging houses with another tenant is a re</w:t>
      </w:r>
      <w:r>
        <w:rPr>
          <w:rFonts w:ascii="Arial" w:hAnsi="Arial" w:cs="Arial"/>
          <w:sz w:val="22"/>
          <w:szCs w:val="22"/>
        </w:rPr>
        <w:t>latively quick and easy way of moving to</w:t>
      </w:r>
      <w:r w:rsidRPr="00D45750">
        <w:rPr>
          <w:rFonts w:ascii="Arial" w:hAnsi="Arial" w:cs="Arial"/>
          <w:sz w:val="22"/>
          <w:szCs w:val="22"/>
        </w:rPr>
        <w:t xml:space="preserve"> the kind of house they want.</w:t>
      </w:r>
    </w:p>
    <w:p w:rsidR="00FE0EDD" w:rsidRDefault="00FE0EDD" w:rsidP="00FE0EDD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FE0EDD" w:rsidRPr="0071439C" w:rsidRDefault="00FE0EDD" w:rsidP="00FE0EDD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71439C">
        <w:rPr>
          <w:rFonts w:ascii="Arial" w:hAnsi="Arial" w:cs="Arial"/>
          <w:b w:val="0"/>
          <w:sz w:val="22"/>
          <w:szCs w:val="22"/>
        </w:rPr>
        <w:t>WHAT TO DO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</w:t>
      </w:r>
      <w:r w:rsidRPr="00D45750">
        <w:rPr>
          <w:rFonts w:ascii="Arial" w:hAnsi="Arial" w:cs="Arial"/>
          <w:sz w:val="22"/>
          <w:szCs w:val="22"/>
        </w:rPr>
        <w:t xml:space="preserve">a notice board in the reception area of our office at Stirling Road, Doune where tenants can ‘advertise’ for mutual exchanges.  </w:t>
      </w:r>
      <w:r>
        <w:rPr>
          <w:rFonts w:ascii="Arial" w:hAnsi="Arial" w:cs="Arial"/>
          <w:sz w:val="22"/>
          <w:szCs w:val="22"/>
        </w:rPr>
        <w:t xml:space="preserve">You can register with </w:t>
      </w:r>
      <w:r w:rsidRPr="00D45750">
        <w:rPr>
          <w:rFonts w:ascii="Arial" w:hAnsi="Arial" w:cs="Arial"/>
          <w:sz w:val="22"/>
          <w:szCs w:val="22"/>
        </w:rPr>
        <w:t>“Homeswapper” website,</w:t>
      </w:r>
      <w:r>
        <w:rPr>
          <w:rFonts w:ascii="Arial" w:hAnsi="Arial" w:cs="Arial"/>
          <w:sz w:val="22"/>
          <w:szCs w:val="22"/>
        </w:rPr>
        <w:t xml:space="preserve"> a national exchange </w:t>
      </w:r>
      <w:proofErr w:type="gramStart"/>
      <w:r>
        <w:rPr>
          <w:rFonts w:ascii="Arial" w:hAnsi="Arial" w:cs="Arial"/>
          <w:sz w:val="22"/>
          <w:szCs w:val="22"/>
        </w:rPr>
        <w:t>register,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45750">
        <w:rPr>
          <w:rFonts w:ascii="Arial" w:hAnsi="Arial" w:cs="Arial"/>
          <w:sz w:val="22"/>
          <w:szCs w:val="22"/>
        </w:rPr>
        <w:t xml:space="preserve">leaflets are available </w:t>
      </w:r>
      <w:r>
        <w:rPr>
          <w:rFonts w:ascii="Arial" w:hAnsi="Arial" w:cs="Arial"/>
          <w:sz w:val="22"/>
          <w:szCs w:val="22"/>
        </w:rPr>
        <w:t>in our office</w:t>
      </w:r>
      <w:r w:rsidRPr="00D45750">
        <w:rPr>
          <w:rFonts w:ascii="Arial" w:hAnsi="Arial" w:cs="Arial"/>
          <w:sz w:val="22"/>
          <w:szCs w:val="22"/>
        </w:rPr>
        <w:t xml:space="preserve">.  You </w:t>
      </w:r>
      <w:r>
        <w:rPr>
          <w:rFonts w:ascii="Arial" w:hAnsi="Arial" w:cs="Arial"/>
          <w:sz w:val="22"/>
          <w:szCs w:val="22"/>
        </w:rPr>
        <w:t xml:space="preserve">can also </w:t>
      </w:r>
      <w:r w:rsidRPr="00D45750">
        <w:rPr>
          <w:rFonts w:ascii="Arial" w:hAnsi="Arial" w:cs="Arial"/>
          <w:sz w:val="22"/>
          <w:szCs w:val="22"/>
        </w:rPr>
        <w:t>advertise in the local press</w:t>
      </w:r>
      <w:r>
        <w:rPr>
          <w:rFonts w:ascii="Arial" w:hAnsi="Arial" w:cs="Arial"/>
          <w:sz w:val="22"/>
          <w:szCs w:val="22"/>
        </w:rPr>
        <w:t xml:space="preserve"> or local shops</w:t>
      </w:r>
      <w:r w:rsidRPr="00D45750">
        <w:rPr>
          <w:rFonts w:ascii="Arial" w:hAnsi="Arial" w:cs="Arial"/>
          <w:sz w:val="22"/>
          <w:szCs w:val="22"/>
        </w:rPr>
        <w:t xml:space="preserve"> for a mutual exchange.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 xml:space="preserve">When you find another tenant you </w:t>
      </w:r>
      <w:r>
        <w:rPr>
          <w:rFonts w:ascii="Arial" w:hAnsi="Arial" w:cs="Arial"/>
          <w:sz w:val="22"/>
          <w:szCs w:val="22"/>
        </w:rPr>
        <w:t xml:space="preserve">would </w:t>
      </w:r>
      <w:r w:rsidRPr="00D45750">
        <w:rPr>
          <w:rFonts w:ascii="Arial" w:hAnsi="Arial" w:cs="Arial"/>
          <w:sz w:val="22"/>
          <w:szCs w:val="22"/>
        </w:rPr>
        <w:t>want to exchange</w:t>
      </w:r>
      <w:r>
        <w:rPr>
          <w:rFonts w:ascii="Arial" w:hAnsi="Arial" w:cs="Arial"/>
          <w:sz w:val="22"/>
          <w:szCs w:val="22"/>
        </w:rPr>
        <w:t xml:space="preserve"> with</w:t>
      </w:r>
      <w:r w:rsidRPr="00D45750">
        <w:rPr>
          <w:rFonts w:ascii="Arial" w:hAnsi="Arial" w:cs="Arial"/>
          <w:sz w:val="22"/>
          <w:szCs w:val="22"/>
        </w:rPr>
        <w:t>, both yourself and the other tenant should fill in an Application for Mutual Exchange Form, available from this office. If you wish to exchange with a tenant of another landlord, i.e. another Housing Association or Council, you will also need to complete application forms from that landlord</w:t>
      </w:r>
      <w:r>
        <w:rPr>
          <w:rFonts w:ascii="Arial" w:hAnsi="Arial" w:cs="Arial"/>
          <w:sz w:val="22"/>
          <w:szCs w:val="22"/>
        </w:rPr>
        <w:t>.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pStyle w:val="Heading1"/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WHAT HAPPENS NEXT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 xml:space="preserve">When we receive the two completed forms, we will check to make sure that both </w:t>
      </w:r>
      <w:proofErr w:type="gramStart"/>
      <w:r w:rsidRPr="00D45750">
        <w:rPr>
          <w:rFonts w:ascii="Arial" w:hAnsi="Arial" w:cs="Arial"/>
          <w:sz w:val="22"/>
          <w:szCs w:val="22"/>
        </w:rPr>
        <w:t>yourself</w:t>
      </w:r>
      <w:proofErr w:type="gramEnd"/>
      <w:r w:rsidRPr="00D45750">
        <w:rPr>
          <w:rFonts w:ascii="Arial" w:hAnsi="Arial" w:cs="Arial"/>
          <w:sz w:val="22"/>
          <w:szCs w:val="22"/>
        </w:rPr>
        <w:t xml:space="preserve"> and the tenant with whom you want to exchange are eligible for a mutual exchange.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The following conditions must be met.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Both parties should have either a clear rent account or have been keeping to an agreed arrangement for a</w:t>
      </w:r>
      <w:r w:rsidR="00042649">
        <w:rPr>
          <w:rFonts w:ascii="Arial" w:hAnsi="Arial" w:cs="Arial"/>
          <w:sz w:val="22"/>
          <w:szCs w:val="22"/>
        </w:rPr>
        <w:t>t</w:t>
      </w:r>
      <w:r w:rsidRPr="00D45750">
        <w:rPr>
          <w:rFonts w:ascii="Arial" w:hAnsi="Arial" w:cs="Arial"/>
          <w:sz w:val="22"/>
          <w:szCs w:val="22"/>
        </w:rPr>
        <w:t xml:space="preserve"> least 13 weeks or have arrears of less than one month’s rent and no other housing related debt i.e. rechargeable repairs.</w:t>
      </w:r>
    </w:p>
    <w:p w:rsidR="00FE0EDD" w:rsidRPr="00D45750" w:rsidRDefault="00FE0EDD" w:rsidP="00FE0ED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The condition of both properties should be of an acceptable standard agreed by the landlord(s) following a full house inspection.</w:t>
      </w:r>
    </w:p>
    <w:p w:rsidR="00FE0EDD" w:rsidRPr="00D45750" w:rsidRDefault="00FE0EDD" w:rsidP="00FE0E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Tenants will be advised at the house inspection of any repairs that are the responsibility of the tena</w:t>
      </w:r>
      <w:bookmarkStart w:id="0" w:name="_GoBack"/>
      <w:bookmarkEnd w:id="0"/>
      <w:r w:rsidRPr="00D45750">
        <w:rPr>
          <w:rFonts w:ascii="Arial" w:hAnsi="Arial" w:cs="Arial"/>
          <w:sz w:val="22"/>
          <w:szCs w:val="22"/>
        </w:rPr>
        <w:t>nt and that require to be carried out prior to the exchange being approved.</w:t>
      </w:r>
    </w:p>
    <w:p w:rsidR="00FE0EDD" w:rsidRPr="00D45750" w:rsidRDefault="00FE0EDD" w:rsidP="00FE0E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The exception to the above will be where the tenants have agreed to take on responsibility for these as part of the exchange</w:t>
      </w:r>
      <w:r>
        <w:rPr>
          <w:rFonts w:ascii="Arial" w:hAnsi="Arial" w:cs="Arial"/>
          <w:sz w:val="22"/>
          <w:szCs w:val="22"/>
        </w:rPr>
        <w:t xml:space="preserve"> and the landlord also agrees to this</w:t>
      </w:r>
      <w:r w:rsidRPr="00D45750">
        <w:rPr>
          <w:rFonts w:ascii="Arial" w:hAnsi="Arial" w:cs="Arial"/>
          <w:sz w:val="22"/>
          <w:szCs w:val="22"/>
        </w:rPr>
        <w:t>.</w:t>
      </w:r>
    </w:p>
    <w:p w:rsidR="00FE0EDD" w:rsidRDefault="00FE0EDD" w:rsidP="00FE0E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The garden ground attached to the property should be of an acceptable standard to the landlord.</w:t>
      </w:r>
    </w:p>
    <w:p w:rsidR="00FE0EDD" w:rsidRPr="003C5F21" w:rsidRDefault="00FE0EDD" w:rsidP="00FE0E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5F21">
        <w:rPr>
          <w:rFonts w:ascii="Arial" w:hAnsi="Arial" w:cs="Arial"/>
          <w:sz w:val="22"/>
          <w:szCs w:val="22"/>
        </w:rPr>
        <w:t xml:space="preserve">Neither house should be overcrowded or under occupied </w:t>
      </w:r>
      <w:r>
        <w:rPr>
          <w:rFonts w:ascii="Arial" w:hAnsi="Arial" w:cs="Arial"/>
          <w:sz w:val="22"/>
          <w:szCs w:val="22"/>
        </w:rPr>
        <w:t xml:space="preserve">as a result of </w:t>
      </w:r>
      <w:r w:rsidRPr="003C5F21">
        <w:rPr>
          <w:rFonts w:ascii="Arial" w:hAnsi="Arial" w:cs="Arial"/>
          <w:sz w:val="22"/>
          <w:szCs w:val="22"/>
        </w:rPr>
        <w:t xml:space="preserve">the mutual exchange </w:t>
      </w:r>
      <w:r>
        <w:rPr>
          <w:rFonts w:ascii="Arial" w:hAnsi="Arial" w:cs="Arial"/>
          <w:sz w:val="22"/>
          <w:szCs w:val="22"/>
        </w:rPr>
        <w:t>being approved</w:t>
      </w:r>
      <w:r w:rsidRPr="003C5F21">
        <w:rPr>
          <w:rFonts w:ascii="Arial" w:hAnsi="Arial" w:cs="Arial"/>
          <w:sz w:val="22"/>
          <w:szCs w:val="22"/>
        </w:rPr>
        <w:t xml:space="preserve">.  </w:t>
      </w:r>
    </w:p>
    <w:p w:rsidR="00FE0EDD" w:rsidRPr="003C5F21" w:rsidRDefault="00FE0EDD" w:rsidP="00FE0E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5F21">
        <w:rPr>
          <w:rFonts w:ascii="Arial" w:hAnsi="Arial" w:cs="Arial"/>
          <w:sz w:val="22"/>
          <w:szCs w:val="22"/>
        </w:rPr>
        <w:t>Once the Housing Officer’s investigations are completed you will be notified in writing if the mutual exchange can go ahead and within one month of the application being made.</w:t>
      </w:r>
    </w:p>
    <w:p w:rsidR="00FE0EDD" w:rsidRPr="00D45750" w:rsidRDefault="00FE0EDD" w:rsidP="00FE0EDD">
      <w:pPr>
        <w:rPr>
          <w:rFonts w:ascii="Arial" w:hAnsi="Arial" w:cs="Arial"/>
          <w:sz w:val="22"/>
          <w:szCs w:val="22"/>
        </w:rPr>
      </w:pPr>
    </w:p>
    <w:p w:rsidR="00FE0EDD" w:rsidRPr="00D45750" w:rsidRDefault="00FE0EDD" w:rsidP="00FE0EDD">
      <w:pPr>
        <w:pStyle w:val="Heading1"/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>FURTHER INFORMATION</w:t>
      </w:r>
    </w:p>
    <w:p w:rsidR="00E32B8F" w:rsidRDefault="00FE0EDD" w:rsidP="00E32B8F">
      <w:pPr>
        <w:rPr>
          <w:rFonts w:ascii="Arial" w:hAnsi="Arial" w:cs="Arial"/>
          <w:sz w:val="22"/>
          <w:szCs w:val="22"/>
        </w:rPr>
      </w:pPr>
      <w:r w:rsidRPr="00D45750">
        <w:rPr>
          <w:rFonts w:ascii="Arial" w:hAnsi="Arial" w:cs="Arial"/>
          <w:sz w:val="22"/>
          <w:szCs w:val="22"/>
        </w:rPr>
        <w:t xml:space="preserve">If you want more information about mutual exchanges, </w:t>
      </w:r>
      <w:r>
        <w:rPr>
          <w:rFonts w:ascii="Arial" w:hAnsi="Arial" w:cs="Arial"/>
          <w:sz w:val="22"/>
          <w:szCs w:val="22"/>
        </w:rPr>
        <w:t>you can contact us by letter, by phoning 01786 841101 or by visiting</w:t>
      </w:r>
      <w:r w:rsidRPr="00D45750">
        <w:rPr>
          <w:rFonts w:ascii="Arial" w:hAnsi="Arial" w:cs="Arial"/>
          <w:sz w:val="22"/>
          <w:szCs w:val="22"/>
        </w:rPr>
        <w:t xml:space="preserve"> the office </w:t>
      </w:r>
      <w:r>
        <w:rPr>
          <w:rFonts w:ascii="Arial" w:hAnsi="Arial" w:cs="Arial"/>
          <w:sz w:val="22"/>
          <w:szCs w:val="22"/>
        </w:rPr>
        <w:t xml:space="preserve">at </w:t>
      </w:r>
      <w:r w:rsidRPr="00D45750">
        <w:rPr>
          <w:rFonts w:ascii="Arial" w:hAnsi="Arial" w:cs="Arial"/>
          <w:sz w:val="22"/>
          <w:szCs w:val="22"/>
        </w:rPr>
        <w:t>Rural Stirling Housing at Stirling Road, Doune FK16 6AA</w:t>
      </w:r>
      <w:r>
        <w:rPr>
          <w:rFonts w:ascii="Arial" w:hAnsi="Arial" w:cs="Arial"/>
          <w:sz w:val="22"/>
          <w:szCs w:val="22"/>
        </w:rPr>
        <w:t xml:space="preserve">, or </w:t>
      </w:r>
      <w:r w:rsidRPr="00D45750">
        <w:rPr>
          <w:rFonts w:ascii="Arial" w:hAnsi="Arial" w:cs="Arial"/>
          <w:sz w:val="22"/>
          <w:szCs w:val="22"/>
        </w:rPr>
        <w:t xml:space="preserve">our website at </w:t>
      </w:r>
      <w:hyperlink r:id="rId7" w:history="1">
        <w:r w:rsidR="00E32B8F" w:rsidRPr="00325C2B">
          <w:rPr>
            <w:rStyle w:val="Hyperlink"/>
            <w:rFonts w:ascii="Arial" w:hAnsi="Arial" w:cs="Arial"/>
            <w:sz w:val="22"/>
            <w:szCs w:val="22"/>
          </w:rPr>
          <w:t>www.rsha.org.uk</w:t>
        </w:r>
      </w:hyperlink>
      <w:r w:rsidRPr="00D45750">
        <w:rPr>
          <w:rFonts w:ascii="Arial" w:hAnsi="Arial" w:cs="Arial"/>
          <w:sz w:val="22"/>
          <w:szCs w:val="22"/>
        </w:rPr>
        <w:t>.</w:t>
      </w:r>
    </w:p>
    <w:p w:rsidR="00E32B8F" w:rsidRDefault="00E32B8F" w:rsidP="00E32B8F">
      <w:pPr>
        <w:rPr>
          <w:rFonts w:ascii="Arial" w:hAnsi="Arial" w:cs="Arial"/>
          <w:sz w:val="22"/>
          <w:szCs w:val="22"/>
        </w:rPr>
      </w:pPr>
    </w:p>
    <w:p w:rsidR="00E32B8F" w:rsidRPr="00FE0EDD" w:rsidRDefault="00E32B8F" w:rsidP="00E32B8F">
      <w:pPr>
        <w:tabs>
          <w:tab w:val="right" w:leader="underscore" w:pos="1134"/>
          <w:tab w:val="right" w:leader="underscore" w:pos="5103"/>
        </w:tabs>
        <w:rPr>
          <w:rFonts w:ascii="Arial" w:hAnsi="Arial" w:cs="Arial"/>
          <w:b/>
        </w:rPr>
      </w:pPr>
      <w:r w:rsidRPr="00FE0EDD">
        <w:rPr>
          <w:rFonts w:ascii="Arial" w:hAnsi="Arial" w:cs="Arial"/>
        </w:rPr>
        <w:t xml:space="preserve">Please return this form to: </w:t>
      </w:r>
      <w:r w:rsidRPr="00FE0EDD">
        <w:rPr>
          <w:rFonts w:ascii="Arial" w:hAnsi="Arial" w:cs="Arial"/>
          <w:b/>
        </w:rPr>
        <w:t xml:space="preserve"> RSHA, Stirling Road, Doune, </w:t>
      </w:r>
      <w:proofErr w:type="gramStart"/>
      <w:r w:rsidRPr="00FE0EDD">
        <w:rPr>
          <w:rFonts w:ascii="Arial" w:hAnsi="Arial" w:cs="Arial"/>
          <w:b/>
        </w:rPr>
        <w:t>Perthshire</w:t>
      </w:r>
      <w:proofErr w:type="gramEnd"/>
      <w:r w:rsidRPr="00FE0EDD">
        <w:rPr>
          <w:rFonts w:ascii="Arial" w:hAnsi="Arial" w:cs="Arial"/>
          <w:b/>
        </w:rPr>
        <w:t>, FK16 6AA</w:t>
      </w:r>
    </w:p>
    <w:p w:rsidR="00E32B8F" w:rsidRDefault="00E32B8F" w:rsidP="00E32B8F">
      <w:pPr>
        <w:rPr>
          <w:rFonts w:ascii="Arial" w:hAnsi="Arial" w:cs="Arial"/>
          <w:sz w:val="22"/>
          <w:szCs w:val="22"/>
        </w:rPr>
      </w:pPr>
    </w:p>
    <w:p w:rsidR="00E32B8F" w:rsidRDefault="00E32B8F" w:rsidP="00E32B8F">
      <w:pPr>
        <w:rPr>
          <w:rFonts w:ascii="Arial" w:hAnsi="Arial" w:cs="Arial"/>
          <w:sz w:val="22"/>
          <w:szCs w:val="22"/>
        </w:rPr>
      </w:pPr>
    </w:p>
    <w:sectPr w:rsidR="00E32B8F" w:rsidSect="00B6584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1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00237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E484C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300B1A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7C0C31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02"/>
    <w:rsid w:val="00042649"/>
    <w:rsid w:val="00254125"/>
    <w:rsid w:val="003E036D"/>
    <w:rsid w:val="007E5109"/>
    <w:rsid w:val="009F2832"/>
    <w:rsid w:val="00B65840"/>
    <w:rsid w:val="00CB58E8"/>
    <w:rsid w:val="00D70802"/>
    <w:rsid w:val="00E32B8F"/>
    <w:rsid w:val="00EF5888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outlineLvl w:val="0"/>
    </w:pPr>
    <w:rPr>
      <w:b/>
      <w:sz w:val="24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rsid w:val="00FE0EDD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FE0EDD"/>
    <w:rPr>
      <w:b/>
      <w:lang w:val="en-US"/>
    </w:rPr>
  </w:style>
  <w:style w:type="character" w:styleId="Hyperlink">
    <w:name w:val="Hyperlink"/>
    <w:basedOn w:val="DefaultParagraphFont"/>
    <w:rsid w:val="00E32B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125"/>
    <w:pPr>
      <w:ind w:left="720"/>
    </w:pPr>
  </w:style>
  <w:style w:type="paragraph" w:styleId="BalloonText">
    <w:name w:val="Balloon Text"/>
    <w:basedOn w:val="Normal"/>
    <w:link w:val="BalloonTextChar"/>
    <w:rsid w:val="00042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outlineLvl w:val="0"/>
    </w:pPr>
    <w:rPr>
      <w:b/>
      <w:sz w:val="24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rsid w:val="00FE0EDD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FE0EDD"/>
    <w:rPr>
      <w:b/>
      <w:lang w:val="en-US"/>
    </w:rPr>
  </w:style>
  <w:style w:type="character" w:styleId="Hyperlink">
    <w:name w:val="Hyperlink"/>
    <w:basedOn w:val="DefaultParagraphFont"/>
    <w:rsid w:val="00E32B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125"/>
    <w:pPr>
      <w:ind w:left="720"/>
    </w:pPr>
  </w:style>
  <w:style w:type="paragraph" w:styleId="BalloonText">
    <w:name w:val="Balloon Text"/>
    <w:basedOn w:val="Normal"/>
    <w:link w:val="BalloonTextChar"/>
    <w:rsid w:val="00042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sh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STIRLING HOUSING ASSOCIATION</vt:lpstr>
    </vt:vector>
  </TitlesOfParts>
  <Company>Rural Stirling Housing Association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STIRLING HOUSING ASSOCIATION</dc:title>
  <dc:creator>Liz Drummond</dc:creator>
  <cp:lastModifiedBy>Liz Drummond</cp:lastModifiedBy>
  <cp:revision>3</cp:revision>
  <cp:lastPrinted>2016-08-17T13:48:00Z</cp:lastPrinted>
  <dcterms:created xsi:type="dcterms:W3CDTF">2013-11-25T15:48:00Z</dcterms:created>
  <dcterms:modified xsi:type="dcterms:W3CDTF">2016-08-17T13:48:00Z</dcterms:modified>
</cp:coreProperties>
</file>